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2145008217"/>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p w:rsidR="00082AB6" w:rsidRDefault="00082AB6">
          <w:pPr>
            <w:pStyle w:val="a5"/>
          </w:pPr>
          <w:r>
            <w:t>Оглавление</w:t>
          </w:r>
        </w:p>
        <w:p w:rsidR="00082AB6" w:rsidRDefault="00082AB6">
          <w:pPr>
            <w:pStyle w:val="11"/>
            <w:tabs>
              <w:tab w:val="right" w:leader="dot" w:pos="9345"/>
            </w:tabs>
            <w:rPr>
              <w:rFonts w:eastAsiaTheme="minorEastAsia"/>
              <w:noProof/>
              <w:lang w:eastAsia="ru-RU"/>
            </w:rPr>
          </w:pPr>
          <w:r>
            <w:rPr>
              <w:b/>
              <w:bCs/>
            </w:rPr>
            <w:fldChar w:fldCharType="begin"/>
          </w:r>
          <w:r>
            <w:rPr>
              <w:b/>
              <w:bCs/>
            </w:rPr>
            <w:instrText xml:space="preserve"> TOC \o "1-3" \h \z \u </w:instrText>
          </w:r>
          <w:r>
            <w:rPr>
              <w:b/>
              <w:bCs/>
            </w:rPr>
            <w:fldChar w:fldCharType="separate"/>
          </w:r>
          <w:bookmarkStart w:id="0" w:name="_GoBack"/>
          <w:bookmarkEnd w:id="0"/>
          <w:r w:rsidRPr="00A629EA">
            <w:rPr>
              <w:rStyle w:val="a4"/>
              <w:noProof/>
            </w:rPr>
            <w:fldChar w:fldCharType="begin"/>
          </w:r>
          <w:r w:rsidRPr="00A629EA">
            <w:rPr>
              <w:rStyle w:val="a4"/>
              <w:noProof/>
            </w:rPr>
            <w:instrText xml:space="preserve"> </w:instrText>
          </w:r>
          <w:r>
            <w:rPr>
              <w:noProof/>
            </w:rPr>
            <w:instrText>HYPERLINK \l "_Toc5885896"</w:instrText>
          </w:r>
          <w:r w:rsidRPr="00A629EA">
            <w:rPr>
              <w:rStyle w:val="a4"/>
              <w:noProof/>
            </w:rPr>
            <w:instrText xml:space="preserve"> </w:instrText>
          </w:r>
          <w:r w:rsidRPr="00A629EA">
            <w:rPr>
              <w:rStyle w:val="a4"/>
              <w:noProof/>
            </w:rPr>
          </w:r>
          <w:r w:rsidRPr="00A629EA">
            <w:rPr>
              <w:rStyle w:val="a4"/>
              <w:noProof/>
            </w:rPr>
            <w:fldChar w:fldCharType="separate"/>
          </w:r>
          <w:r w:rsidRPr="00A629EA">
            <w:rPr>
              <w:rStyle w:val="a4"/>
              <w:noProof/>
            </w:rPr>
            <w:t>Тенденции в области ЭВМ</w:t>
          </w:r>
          <w:r>
            <w:rPr>
              <w:noProof/>
              <w:webHidden/>
            </w:rPr>
            <w:tab/>
          </w:r>
          <w:r>
            <w:rPr>
              <w:noProof/>
              <w:webHidden/>
            </w:rPr>
            <w:fldChar w:fldCharType="begin"/>
          </w:r>
          <w:r>
            <w:rPr>
              <w:noProof/>
              <w:webHidden/>
            </w:rPr>
            <w:instrText xml:space="preserve"> PAGEREF _Toc5885896 \h </w:instrText>
          </w:r>
          <w:r>
            <w:rPr>
              <w:noProof/>
              <w:webHidden/>
            </w:rPr>
          </w:r>
          <w:r>
            <w:rPr>
              <w:noProof/>
              <w:webHidden/>
            </w:rPr>
            <w:fldChar w:fldCharType="separate"/>
          </w:r>
          <w:r>
            <w:rPr>
              <w:noProof/>
              <w:webHidden/>
            </w:rPr>
            <w:t>2</w:t>
          </w:r>
          <w:r>
            <w:rPr>
              <w:noProof/>
              <w:webHidden/>
            </w:rPr>
            <w:fldChar w:fldCharType="end"/>
          </w:r>
          <w:r w:rsidRPr="00A629EA">
            <w:rPr>
              <w:rStyle w:val="a4"/>
              <w:noProof/>
            </w:rPr>
            <w:fldChar w:fldCharType="end"/>
          </w:r>
        </w:p>
        <w:p w:rsidR="00082AB6" w:rsidRDefault="00082AB6">
          <w:pPr>
            <w:pStyle w:val="11"/>
            <w:tabs>
              <w:tab w:val="right" w:leader="dot" w:pos="9345"/>
            </w:tabs>
            <w:rPr>
              <w:rFonts w:eastAsiaTheme="minorEastAsia"/>
              <w:noProof/>
              <w:lang w:eastAsia="ru-RU"/>
            </w:rPr>
          </w:pPr>
          <w:hyperlink w:anchor="_Toc5885897" w:history="1">
            <w:r w:rsidRPr="00A629EA">
              <w:rPr>
                <w:rStyle w:val="a4"/>
                <w:noProof/>
              </w:rPr>
              <w:t>Тенденции в области связи</w:t>
            </w:r>
            <w:r>
              <w:rPr>
                <w:noProof/>
                <w:webHidden/>
              </w:rPr>
              <w:tab/>
            </w:r>
            <w:r>
              <w:rPr>
                <w:noProof/>
                <w:webHidden/>
              </w:rPr>
              <w:fldChar w:fldCharType="begin"/>
            </w:r>
            <w:r>
              <w:rPr>
                <w:noProof/>
                <w:webHidden/>
              </w:rPr>
              <w:instrText xml:space="preserve"> PAGEREF _Toc5885897 \h </w:instrText>
            </w:r>
            <w:r>
              <w:rPr>
                <w:noProof/>
                <w:webHidden/>
              </w:rPr>
            </w:r>
            <w:r>
              <w:rPr>
                <w:noProof/>
                <w:webHidden/>
              </w:rPr>
              <w:fldChar w:fldCharType="separate"/>
            </w:r>
            <w:r>
              <w:rPr>
                <w:noProof/>
                <w:webHidden/>
              </w:rPr>
              <w:t>2</w:t>
            </w:r>
            <w:r>
              <w:rPr>
                <w:noProof/>
                <w:webHidden/>
              </w:rPr>
              <w:fldChar w:fldCharType="end"/>
            </w:r>
          </w:hyperlink>
        </w:p>
        <w:p w:rsidR="00082AB6" w:rsidRDefault="00082AB6">
          <w:pPr>
            <w:pStyle w:val="11"/>
            <w:tabs>
              <w:tab w:val="right" w:leader="dot" w:pos="9345"/>
            </w:tabs>
            <w:rPr>
              <w:rFonts w:eastAsiaTheme="minorEastAsia"/>
              <w:noProof/>
              <w:lang w:eastAsia="ru-RU"/>
            </w:rPr>
          </w:pPr>
          <w:hyperlink w:anchor="_Toc5885898" w:history="1">
            <w:r w:rsidRPr="00A629EA">
              <w:rPr>
                <w:rStyle w:val="a4"/>
                <w:noProof/>
              </w:rPr>
              <w:t>Тенденции в области баз данных</w:t>
            </w:r>
            <w:r>
              <w:rPr>
                <w:noProof/>
                <w:webHidden/>
              </w:rPr>
              <w:tab/>
            </w:r>
            <w:r>
              <w:rPr>
                <w:noProof/>
                <w:webHidden/>
              </w:rPr>
              <w:fldChar w:fldCharType="begin"/>
            </w:r>
            <w:r>
              <w:rPr>
                <w:noProof/>
                <w:webHidden/>
              </w:rPr>
              <w:instrText xml:space="preserve"> PAGEREF _Toc5885898 \h </w:instrText>
            </w:r>
            <w:r>
              <w:rPr>
                <w:noProof/>
                <w:webHidden/>
              </w:rPr>
            </w:r>
            <w:r>
              <w:rPr>
                <w:noProof/>
                <w:webHidden/>
              </w:rPr>
              <w:fldChar w:fldCharType="separate"/>
            </w:r>
            <w:r>
              <w:rPr>
                <w:noProof/>
                <w:webHidden/>
              </w:rPr>
              <w:t>2</w:t>
            </w:r>
            <w:r>
              <w:rPr>
                <w:noProof/>
                <w:webHidden/>
              </w:rPr>
              <w:fldChar w:fldCharType="end"/>
            </w:r>
          </w:hyperlink>
        </w:p>
        <w:p w:rsidR="00082AB6" w:rsidRDefault="00082AB6">
          <w:pPr>
            <w:pStyle w:val="11"/>
            <w:tabs>
              <w:tab w:val="right" w:leader="dot" w:pos="9345"/>
            </w:tabs>
            <w:rPr>
              <w:rFonts w:eastAsiaTheme="minorEastAsia"/>
              <w:noProof/>
              <w:lang w:eastAsia="ru-RU"/>
            </w:rPr>
          </w:pPr>
          <w:hyperlink w:anchor="_Toc5885899" w:history="1">
            <w:r w:rsidRPr="00A629EA">
              <w:rPr>
                <w:rStyle w:val="a4"/>
                <w:noProof/>
              </w:rPr>
              <w:t>Роль информационных технологий в различных сферах жизни</w:t>
            </w:r>
            <w:r>
              <w:rPr>
                <w:noProof/>
                <w:webHidden/>
              </w:rPr>
              <w:tab/>
            </w:r>
            <w:r>
              <w:rPr>
                <w:noProof/>
                <w:webHidden/>
              </w:rPr>
              <w:fldChar w:fldCharType="begin"/>
            </w:r>
            <w:r>
              <w:rPr>
                <w:noProof/>
                <w:webHidden/>
              </w:rPr>
              <w:instrText xml:space="preserve"> PAGEREF _Toc5885899 \h </w:instrText>
            </w:r>
            <w:r>
              <w:rPr>
                <w:noProof/>
                <w:webHidden/>
              </w:rPr>
            </w:r>
            <w:r>
              <w:rPr>
                <w:noProof/>
                <w:webHidden/>
              </w:rPr>
              <w:fldChar w:fldCharType="separate"/>
            </w:r>
            <w:r>
              <w:rPr>
                <w:noProof/>
                <w:webHidden/>
              </w:rPr>
              <w:t>3</w:t>
            </w:r>
            <w:r>
              <w:rPr>
                <w:noProof/>
                <w:webHidden/>
              </w:rPr>
              <w:fldChar w:fldCharType="end"/>
            </w:r>
          </w:hyperlink>
        </w:p>
        <w:p w:rsidR="00082AB6" w:rsidRDefault="00082AB6">
          <w:pPr>
            <w:pStyle w:val="11"/>
            <w:tabs>
              <w:tab w:val="right" w:leader="dot" w:pos="9345"/>
            </w:tabs>
            <w:rPr>
              <w:rFonts w:eastAsiaTheme="minorEastAsia"/>
              <w:noProof/>
              <w:lang w:eastAsia="ru-RU"/>
            </w:rPr>
          </w:pPr>
          <w:hyperlink w:anchor="_Toc5885900" w:history="1">
            <w:r w:rsidRPr="00A629EA">
              <w:rPr>
                <w:rStyle w:val="a4"/>
                <w:noProof/>
              </w:rPr>
              <w:t>Роль ИТ в жизни обычного человека</w:t>
            </w:r>
            <w:r>
              <w:rPr>
                <w:noProof/>
                <w:webHidden/>
              </w:rPr>
              <w:tab/>
            </w:r>
            <w:r>
              <w:rPr>
                <w:noProof/>
                <w:webHidden/>
              </w:rPr>
              <w:fldChar w:fldCharType="begin"/>
            </w:r>
            <w:r>
              <w:rPr>
                <w:noProof/>
                <w:webHidden/>
              </w:rPr>
              <w:instrText xml:space="preserve"> PAGEREF _Toc5885900 \h </w:instrText>
            </w:r>
            <w:r>
              <w:rPr>
                <w:noProof/>
                <w:webHidden/>
              </w:rPr>
            </w:r>
            <w:r>
              <w:rPr>
                <w:noProof/>
                <w:webHidden/>
              </w:rPr>
              <w:fldChar w:fldCharType="separate"/>
            </w:r>
            <w:r>
              <w:rPr>
                <w:noProof/>
                <w:webHidden/>
              </w:rPr>
              <w:t>4</w:t>
            </w:r>
            <w:r>
              <w:rPr>
                <w:noProof/>
                <w:webHidden/>
              </w:rPr>
              <w:fldChar w:fldCharType="end"/>
            </w:r>
          </w:hyperlink>
        </w:p>
        <w:p w:rsidR="00082AB6" w:rsidRDefault="00082AB6">
          <w:pPr>
            <w:pStyle w:val="31"/>
            <w:tabs>
              <w:tab w:val="right" w:leader="dot" w:pos="9345"/>
            </w:tabs>
            <w:rPr>
              <w:rFonts w:eastAsiaTheme="minorEastAsia"/>
              <w:noProof/>
              <w:lang w:eastAsia="ru-RU"/>
            </w:rPr>
          </w:pPr>
          <w:hyperlink w:anchor="_Toc5885901" w:history="1">
            <w:r w:rsidRPr="00A629EA">
              <w:rPr>
                <w:rStyle w:val="a4"/>
                <w:rFonts w:cstheme="minorHAnsi"/>
                <w:noProof/>
              </w:rPr>
              <w:t>Производительность</w:t>
            </w:r>
            <w:r>
              <w:rPr>
                <w:noProof/>
                <w:webHidden/>
              </w:rPr>
              <w:tab/>
            </w:r>
            <w:r>
              <w:rPr>
                <w:noProof/>
                <w:webHidden/>
              </w:rPr>
              <w:fldChar w:fldCharType="begin"/>
            </w:r>
            <w:r>
              <w:rPr>
                <w:noProof/>
                <w:webHidden/>
              </w:rPr>
              <w:instrText xml:space="preserve"> PAGEREF _Toc5885901 \h </w:instrText>
            </w:r>
            <w:r>
              <w:rPr>
                <w:noProof/>
                <w:webHidden/>
              </w:rPr>
            </w:r>
            <w:r>
              <w:rPr>
                <w:noProof/>
                <w:webHidden/>
              </w:rPr>
              <w:fldChar w:fldCharType="separate"/>
            </w:r>
            <w:r>
              <w:rPr>
                <w:noProof/>
                <w:webHidden/>
              </w:rPr>
              <w:t>5</w:t>
            </w:r>
            <w:r>
              <w:rPr>
                <w:noProof/>
                <w:webHidden/>
              </w:rPr>
              <w:fldChar w:fldCharType="end"/>
            </w:r>
          </w:hyperlink>
        </w:p>
        <w:p w:rsidR="00082AB6" w:rsidRDefault="00082AB6">
          <w:pPr>
            <w:pStyle w:val="11"/>
            <w:tabs>
              <w:tab w:val="right" w:leader="dot" w:pos="9345"/>
            </w:tabs>
            <w:rPr>
              <w:rFonts w:eastAsiaTheme="minorEastAsia"/>
              <w:noProof/>
              <w:lang w:eastAsia="ru-RU"/>
            </w:rPr>
          </w:pPr>
          <w:hyperlink w:anchor="_Toc5885902" w:history="1">
            <w:r w:rsidRPr="00A629EA">
              <w:rPr>
                <w:rStyle w:val="a4"/>
                <w:noProof/>
              </w:rPr>
              <w:t>Источники</w:t>
            </w:r>
            <w:r>
              <w:rPr>
                <w:noProof/>
                <w:webHidden/>
              </w:rPr>
              <w:tab/>
            </w:r>
            <w:r>
              <w:rPr>
                <w:noProof/>
                <w:webHidden/>
              </w:rPr>
              <w:fldChar w:fldCharType="begin"/>
            </w:r>
            <w:r>
              <w:rPr>
                <w:noProof/>
                <w:webHidden/>
              </w:rPr>
              <w:instrText xml:space="preserve"> PAGEREF _Toc5885902 \h </w:instrText>
            </w:r>
            <w:r>
              <w:rPr>
                <w:noProof/>
                <w:webHidden/>
              </w:rPr>
            </w:r>
            <w:r>
              <w:rPr>
                <w:noProof/>
                <w:webHidden/>
              </w:rPr>
              <w:fldChar w:fldCharType="separate"/>
            </w:r>
            <w:r>
              <w:rPr>
                <w:noProof/>
                <w:webHidden/>
              </w:rPr>
              <w:t>5</w:t>
            </w:r>
            <w:r>
              <w:rPr>
                <w:noProof/>
                <w:webHidden/>
              </w:rPr>
              <w:fldChar w:fldCharType="end"/>
            </w:r>
          </w:hyperlink>
        </w:p>
        <w:p w:rsidR="00082AB6" w:rsidRDefault="00082AB6">
          <w:r>
            <w:rPr>
              <w:b/>
              <w:bCs/>
            </w:rPr>
            <w:fldChar w:fldCharType="end"/>
          </w:r>
        </w:p>
      </w:sdtContent>
    </w:sdt>
    <w:p w:rsidR="00082AB6" w:rsidRDefault="00082AB6" w:rsidP="00082AB6">
      <w:pPr>
        <w:pStyle w:val="1"/>
      </w:pPr>
    </w:p>
    <w:p w:rsidR="00082AB6" w:rsidRDefault="00082AB6" w:rsidP="00082AB6">
      <w:pPr>
        <w:pStyle w:val="1"/>
      </w:pPr>
    </w:p>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Default="00082AB6" w:rsidP="00082AB6"/>
    <w:p w:rsidR="00082AB6" w:rsidRPr="00082AB6" w:rsidRDefault="00082AB6" w:rsidP="00082AB6"/>
    <w:p w:rsidR="0098743E" w:rsidRPr="00082AB6" w:rsidRDefault="0098743E" w:rsidP="00082AB6">
      <w:pPr>
        <w:pStyle w:val="1"/>
      </w:pPr>
      <w:bookmarkStart w:id="1" w:name="_Toc5885896"/>
      <w:r w:rsidRPr="00082AB6">
        <w:lastRenderedPageBreak/>
        <w:t xml:space="preserve">Тенденции в </w:t>
      </w:r>
      <w:r w:rsidR="00E36C87" w:rsidRPr="00082AB6">
        <w:t>области</w:t>
      </w:r>
      <w:r w:rsidRPr="00082AB6">
        <w:t xml:space="preserve"> ЭВМ</w:t>
      </w:r>
      <w:bookmarkEnd w:id="1"/>
    </w:p>
    <w:p w:rsidR="0098743E" w:rsidRPr="00082AB6" w:rsidRDefault="0098743E" w:rsidP="0098743E">
      <w:pPr>
        <w:rPr>
          <w:rFonts w:cstheme="minorHAnsi"/>
        </w:rPr>
      </w:pPr>
      <w:r w:rsidRPr="00082AB6">
        <w:rPr>
          <w:rFonts w:cstheme="minorHAnsi"/>
        </w:rPr>
        <w:t>Главной тенденцией развития вычислительной техники в настоящее время является дальнейшее расширение сфер применения ЭВМ и, как следствие, переход от отдельных машин к их системам – вычислительным системам и комплексам разнообразных конфигураций с широким диапазоном функциональны</w:t>
      </w:r>
      <w:r w:rsidRPr="00082AB6">
        <w:rPr>
          <w:rFonts w:cstheme="minorHAnsi"/>
        </w:rPr>
        <w:t>х возможностей и характеристик.</w:t>
      </w:r>
    </w:p>
    <w:p w:rsidR="0098743E" w:rsidRPr="00082AB6" w:rsidRDefault="0098743E" w:rsidP="0098743E">
      <w:pPr>
        <w:rPr>
          <w:rFonts w:cstheme="minorHAnsi"/>
        </w:rPr>
      </w:pPr>
      <w:r w:rsidRPr="00082AB6">
        <w:rPr>
          <w:rFonts w:cstheme="minorHAnsi"/>
        </w:rPr>
        <w:t>Наиболее перспективные, создаваемые на основе персональных ЭВМ, территориально распределенные многомашинные вычислительные системы – вычислительные сети – ориентируются не столько на вычислительную обработку информации, сколько на коммуникационные информационные услуги: электронную почту, системы телеконференций и ин</w:t>
      </w:r>
      <w:r w:rsidRPr="00082AB6">
        <w:rPr>
          <w:rFonts w:cstheme="minorHAnsi"/>
        </w:rPr>
        <w:t>формационно-справочные системы.</w:t>
      </w:r>
    </w:p>
    <w:p w:rsidR="00562F3B" w:rsidRPr="00082AB6" w:rsidRDefault="0098743E" w:rsidP="0098743E">
      <w:pPr>
        <w:rPr>
          <w:rFonts w:cstheme="minorHAnsi"/>
        </w:rPr>
      </w:pPr>
      <w:r w:rsidRPr="00082AB6">
        <w:rPr>
          <w:rFonts w:cstheme="minorHAnsi"/>
        </w:rPr>
        <w:t>Специалисты считают, что в начале XXI в. в цивилизованных странах произойдет смена основной информационной среды.</w:t>
      </w:r>
    </w:p>
    <w:p w:rsidR="0098743E" w:rsidRPr="00082AB6" w:rsidRDefault="0098743E" w:rsidP="0098743E">
      <w:pPr>
        <w:rPr>
          <w:rFonts w:cstheme="minorHAnsi"/>
        </w:rPr>
      </w:pPr>
    </w:p>
    <w:p w:rsidR="00541F79" w:rsidRPr="00082AB6" w:rsidRDefault="00541F79" w:rsidP="00082AB6">
      <w:pPr>
        <w:pStyle w:val="1"/>
      </w:pPr>
      <w:bookmarkStart w:id="2" w:name="_Toc5885897"/>
      <w:r w:rsidRPr="00082AB6">
        <w:t>Тенденции в области связи</w:t>
      </w:r>
      <w:bookmarkEnd w:id="2"/>
    </w:p>
    <w:p w:rsidR="00541F79" w:rsidRPr="00082AB6" w:rsidRDefault="00541F79" w:rsidP="0098743E">
      <w:pPr>
        <w:rPr>
          <w:rFonts w:cstheme="minorHAnsi"/>
        </w:rPr>
      </w:pPr>
      <w:r w:rsidRPr="00082AB6">
        <w:rPr>
          <w:rFonts w:cstheme="minorHAnsi"/>
        </w:rPr>
        <w:t>Прогресс в области связи основан на разработке и освоении новых телекоммуникационных технологий, а также на дальнейшем развитии и совершенствовании еще не исчерпавших свой потенциал существующих. Одной из важнейших тенденций рубежа веков является бурный рост обмена не</w:t>
      </w:r>
      <w:r w:rsidR="007A7F47" w:rsidRPr="00082AB6">
        <w:rPr>
          <w:rFonts w:cstheme="minorHAnsi"/>
        </w:rPr>
        <w:t>-</w:t>
      </w:r>
      <w:r w:rsidRPr="00082AB6">
        <w:rPr>
          <w:rFonts w:cstheme="minorHAnsi"/>
        </w:rPr>
        <w:t>голосовой информацией. Это обстоятельство в свою очередь породило такое явление как инверсия трафика. Еще несколько лет назад подавляющая часть сетевого трафика приходилась на телефонию. Объем трафика в течение многих лет рос медленно и предсказуемо. Взрывной рост обмена в таких сетях, как Интернет и некоторых других, радикально изменил эту ситуацию. В ряде стран передача данных уже превзошла речевой обмен или же превзойдет его в ближайшем будущем. Взрывной характер роста сетевого обмена влечет за собой серьезные перемены во многих аспектах связи. В частности, все сильнее будет ощущаться недостаточность условной единицы (своеобразного «атома» цифровой сети), называемой «основным цифровым каналом – ОЦК» с пропускной способностью 64 Кбит/с и возникнет тенденция к его укрупнению.</w:t>
      </w:r>
    </w:p>
    <w:p w:rsidR="00541F79" w:rsidRPr="00082AB6" w:rsidRDefault="00541F79" w:rsidP="0098743E">
      <w:pPr>
        <w:rPr>
          <w:rFonts w:cstheme="minorHAnsi"/>
        </w:rPr>
      </w:pPr>
    </w:p>
    <w:p w:rsidR="00541F79" w:rsidRPr="00082AB6" w:rsidRDefault="00541F79" w:rsidP="00082AB6">
      <w:pPr>
        <w:pStyle w:val="1"/>
      </w:pPr>
      <w:bookmarkStart w:id="3" w:name="_Toc5885898"/>
      <w:r w:rsidRPr="00082AB6">
        <w:t>Тенденции в области баз данных</w:t>
      </w:r>
      <w:bookmarkEnd w:id="3"/>
    </w:p>
    <w:p w:rsidR="000347DA" w:rsidRPr="00082AB6" w:rsidRDefault="000347DA" w:rsidP="000347DA">
      <w:pPr>
        <w:rPr>
          <w:rFonts w:cstheme="minorHAnsi"/>
        </w:rPr>
      </w:pPr>
      <w:r w:rsidRPr="00082AB6">
        <w:rPr>
          <w:rFonts w:cstheme="minorHAnsi"/>
        </w:rPr>
        <w:t xml:space="preserve">Первые реляционные продукты начали появляться в конце 1970-х и начале 1980-х годов. Сейчас преобладающее большинство СУБД являются реляционными и предназначаются для работы на практически любой программной и аппаратной компьютерной платформе. Среди них ведущими (в алфавитном порядке) являлись следующие: DBE (всевозможные версии) корпорации IBM; </w:t>
      </w:r>
      <w:proofErr w:type="spellStart"/>
      <w:r w:rsidRPr="00082AB6">
        <w:rPr>
          <w:rFonts w:cstheme="minorHAnsi"/>
        </w:rPr>
        <w:t>Ingres</w:t>
      </w:r>
      <w:proofErr w:type="spellEnd"/>
      <w:r w:rsidRPr="00082AB6">
        <w:rPr>
          <w:rFonts w:cstheme="minorHAnsi"/>
        </w:rPr>
        <w:t xml:space="preserve"> II корпорации </w:t>
      </w:r>
      <w:proofErr w:type="spellStart"/>
      <w:r w:rsidRPr="00082AB6">
        <w:rPr>
          <w:rFonts w:cstheme="minorHAnsi"/>
        </w:rPr>
        <w:t>Computer</w:t>
      </w:r>
      <w:proofErr w:type="spellEnd"/>
      <w:r w:rsidRPr="00082AB6">
        <w:rPr>
          <w:rFonts w:cstheme="minorHAnsi"/>
        </w:rPr>
        <w:t xml:space="preserve"> </w:t>
      </w:r>
      <w:proofErr w:type="spellStart"/>
      <w:r w:rsidRPr="00082AB6">
        <w:rPr>
          <w:rFonts w:cstheme="minorHAnsi"/>
        </w:rPr>
        <w:t>Associates</w:t>
      </w:r>
      <w:proofErr w:type="spellEnd"/>
      <w:r w:rsidRPr="00082AB6">
        <w:rPr>
          <w:rFonts w:cstheme="minorHAnsi"/>
        </w:rPr>
        <w:t xml:space="preserve"> </w:t>
      </w:r>
      <w:proofErr w:type="spellStart"/>
      <w:r w:rsidRPr="00082AB6">
        <w:rPr>
          <w:rFonts w:cstheme="minorHAnsi"/>
        </w:rPr>
        <w:t>International</w:t>
      </w:r>
      <w:proofErr w:type="spellEnd"/>
      <w:r w:rsidRPr="00082AB6">
        <w:rPr>
          <w:rFonts w:cstheme="minorHAnsi"/>
        </w:rPr>
        <w:t xml:space="preserve">, </w:t>
      </w:r>
      <w:proofErr w:type="spellStart"/>
      <w:r w:rsidRPr="00082AB6">
        <w:rPr>
          <w:rFonts w:cstheme="minorHAnsi"/>
        </w:rPr>
        <w:t>Inc</w:t>
      </w:r>
      <w:proofErr w:type="spellEnd"/>
      <w:r w:rsidRPr="00082AB6">
        <w:rPr>
          <w:rFonts w:cstheme="minorHAnsi"/>
        </w:rPr>
        <w:t xml:space="preserve">.; </w:t>
      </w:r>
      <w:proofErr w:type="spellStart"/>
      <w:r w:rsidRPr="00082AB6">
        <w:rPr>
          <w:rFonts w:cstheme="minorHAnsi"/>
        </w:rPr>
        <w:t>Informer</w:t>
      </w:r>
      <w:proofErr w:type="spellEnd"/>
      <w:r w:rsidRPr="00082AB6">
        <w:rPr>
          <w:rFonts w:cstheme="minorHAnsi"/>
        </w:rPr>
        <w:t xml:space="preserve"> </w:t>
      </w:r>
      <w:proofErr w:type="spellStart"/>
      <w:r w:rsidRPr="00082AB6">
        <w:rPr>
          <w:rFonts w:cstheme="minorHAnsi"/>
        </w:rPr>
        <w:t>Dynamic</w:t>
      </w:r>
      <w:proofErr w:type="spellEnd"/>
      <w:r w:rsidRPr="00082AB6">
        <w:rPr>
          <w:rFonts w:cstheme="minorHAnsi"/>
        </w:rPr>
        <w:t xml:space="preserve"> </w:t>
      </w:r>
      <w:proofErr w:type="spellStart"/>
      <w:r w:rsidRPr="00082AB6">
        <w:rPr>
          <w:rFonts w:cstheme="minorHAnsi"/>
        </w:rPr>
        <w:t>Server</w:t>
      </w:r>
      <w:proofErr w:type="spellEnd"/>
      <w:r w:rsidRPr="00082AB6">
        <w:rPr>
          <w:rFonts w:cstheme="minorHAnsi"/>
        </w:rPr>
        <w:t xml:space="preserve"> корпорации </w:t>
      </w:r>
      <w:proofErr w:type="spellStart"/>
      <w:r w:rsidRPr="00082AB6">
        <w:rPr>
          <w:rFonts w:cstheme="minorHAnsi"/>
        </w:rPr>
        <w:t>Informer</w:t>
      </w:r>
      <w:proofErr w:type="spellEnd"/>
      <w:r w:rsidRPr="00082AB6">
        <w:rPr>
          <w:rFonts w:cstheme="minorHAnsi"/>
        </w:rPr>
        <w:t xml:space="preserve"> </w:t>
      </w:r>
      <w:proofErr w:type="spellStart"/>
      <w:r w:rsidRPr="00082AB6">
        <w:rPr>
          <w:rFonts w:cstheme="minorHAnsi"/>
        </w:rPr>
        <w:t>Software</w:t>
      </w:r>
      <w:proofErr w:type="spellEnd"/>
      <w:r w:rsidRPr="00082AB6">
        <w:rPr>
          <w:rFonts w:cstheme="minorHAnsi"/>
        </w:rPr>
        <w:t xml:space="preserve">, </w:t>
      </w:r>
      <w:proofErr w:type="spellStart"/>
      <w:r w:rsidRPr="00082AB6">
        <w:rPr>
          <w:rFonts w:cstheme="minorHAnsi"/>
        </w:rPr>
        <w:t>Inc</w:t>
      </w:r>
      <w:proofErr w:type="spellEnd"/>
      <w:r w:rsidRPr="00082AB6">
        <w:rPr>
          <w:rFonts w:cstheme="minorHAnsi"/>
        </w:rPr>
        <w:t xml:space="preserve">.; </w:t>
      </w:r>
      <w:proofErr w:type="spellStart"/>
      <w:r w:rsidRPr="00082AB6">
        <w:rPr>
          <w:rFonts w:cstheme="minorHAnsi"/>
        </w:rPr>
        <w:t>Microsoft</w:t>
      </w:r>
      <w:proofErr w:type="spellEnd"/>
      <w:r w:rsidRPr="00082AB6">
        <w:rPr>
          <w:rFonts w:cstheme="minorHAnsi"/>
        </w:rPr>
        <w:t xml:space="preserve"> SQL </w:t>
      </w:r>
      <w:proofErr w:type="spellStart"/>
      <w:r w:rsidRPr="00082AB6">
        <w:rPr>
          <w:rFonts w:cstheme="minorHAnsi"/>
        </w:rPr>
        <w:t>Server</w:t>
      </w:r>
      <w:proofErr w:type="spellEnd"/>
      <w:r w:rsidRPr="00082AB6">
        <w:rPr>
          <w:rFonts w:cstheme="minorHAnsi"/>
        </w:rPr>
        <w:t xml:space="preserve"> корпорации </w:t>
      </w:r>
      <w:proofErr w:type="spellStart"/>
      <w:r w:rsidRPr="00082AB6">
        <w:rPr>
          <w:rFonts w:cstheme="minorHAnsi"/>
        </w:rPr>
        <w:t>Microsoft</w:t>
      </w:r>
      <w:proofErr w:type="spellEnd"/>
      <w:r w:rsidRPr="00082AB6">
        <w:rPr>
          <w:rFonts w:cstheme="minorHAnsi"/>
        </w:rPr>
        <w:t xml:space="preserve">; </w:t>
      </w:r>
      <w:proofErr w:type="spellStart"/>
      <w:r w:rsidRPr="00082AB6">
        <w:rPr>
          <w:rFonts w:cstheme="minorHAnsi"/>
        </w:rPr>
        <w:t>Oracle</w:t>
      </w:r>
      <w:proofErr w:type="spellEnd"/>
      <w:r w:rsidRPr="00082AB6">
        <w:rPr>
          <w:rFonts w:cstheme="minorHAnsi"/>
        </w:rPr>
        <w:t xml:space="preserve"> 8i корпорации </w:t>
      </w:r>
      <w:proofErr w:type="spellStart"/>
      <w:r w:rsidRPr="00082AB6">
        <w:rPr>
          <w:rFonts w:cstheme="minorHAnsi"/>
        </w:rPr>
        <w:t>Oracle</w:t>
      </w:r>
      <w:proofErr w:type="spellEnd"/>
      <w:r w:rsidRPr="00082AB6">
        <w:rPr>
          <w:rFonts w:cstheme="minorHAnsi"/>
        </w:rPr>
        <w:t xml:space="preserve"> и </w:t>
      </w:r>
      <w:proofErr w:type="spellStart"/>
      <w:r w:rsidRPr="00082AB6">
        <w:rPr>
          <w:rFonts w:cstheme="minorHAnsi"/>
        </w:rPr>
        <w:t>Seabees</w:t>
      </w:r>
      <w:proofErr w:type="spellEnd"/>
      <w:r w:rsidRPr="00082AB6">
        <w:rPr>
          <w:rFonts w:cstheme="minorHAnsi"/>
        </w:rPr>
        <w:t xml:space="preserve"> </w:t>
      </w:r>
      <w:proofErr w:type="spellStart"/>
      <w:r w:rsidRPr="00082AB6">
        <w:rPr>
          <w:rFonts w:cstheme="minorHAnsi"/>
        </w:rPr>
        <w:t>Adaptive</w:t>
      </w:r>
      <w:proofErr w:type="spellEnd"/>
      <w:r w:rsidRPr="00082AB6">
        <w:rPr>
          <w:rFonts w:cstheme="minorHAnsi"/>
        </w:rPr>
        <w:t xml:space="preserve"> </w:t>
      </w:r>
      <w:proofErr w:type="spellStart"/>
      <w:r w:rsidRPr="00082AB6">
        <w:rPr>
          <w:rFonts w:cstheme="minorHAnsi"/>
        </w:rPr>
        <w:t>Server</w:t>
      </w:r>
      <w:proofErr w:type="spellEnd"/>
      <w:r w:rsidRPr="00082AB6">
        <w:rPr>
          <w:rFonts w:cstheme="minorHAnsi"/>
        </w:rPr>
        <w:t xml:space="preserve"> компании </w:t>
      </w:r>
      <w:proofErr w:type="spellStart"/>
      <w:r w:rsidRPr="00082AB6">
        <w:rPr>
          <w:rFonts w:cstheme="minorHAnsi"/>
        </w:rPr>
        <w:t>Seabees</w:t>
      </w:r>
      <w:proofErr w:type="spellEnd"/>
      <w:r w:rsidRPr="00082AB6">
        <w:rPr>
          <w:rFonts w:cstheme="minorHAnsi"/>
        </w:rPr>
        <w:t xml:space="preserve">, </w:t>
      </w:r>
      <w:proofErr w:type="spellStart"/>
      <w:r w:rsidRPr="00082AB6">
        <w:rPr>
          <w:rFonts w:cstheme="minorHAnsi"/>
        </w:rPr>
        <w:t>Inc</w:t>
      </w:r>
      <w:proofErr w:type="spellEnd"/>
      <w:r w:rsidRPr="00082AB6">
        <w:rPr>
          <w:rFonts w:cstheme="minorHAnsi"/>
        </w:rPr>
        <w:t>.</w:t>
      </w:r>
    </w:p>
    <w:p w:rsidR="000347DA" w:rsidRPr="00082AB6" w:rsidRDefault="000347DA" w:rsidP="000347DA">
      <w:pPr>
        <w:rPr>
          <w:rFonts w:cstheme="minorHAnsi"/>
        </w:rPr>
      </w:pPr>
    </w:p>
    <w:p w:rsidR="000347DA" w:rsidRPr="00082AB6" w:rsidRDefault="000347DA" w:rsidP="000347DA">
      <w:pPr>
        <w:rPr>
          <w:rFonts w:cstheme="minorHAnsi"/>
        </w:rPr>
      </w:pPr>
      <w:r w:rsidRPr="00082AB6">
        <w:rPr>
          <w:rFonts w:cstheme="minorHAnsi"/>
        </w:rPr>
        <w:t xml:space="preserve">В последнее время стали появляться объектно-ориентированные и объектно-реляционные продукты. Большинство объектно-реляционных СУБД основывается на совместимых </w:t>
      </w:r>
      <w:proofErr w:type="gramStart"/>
      <w:r w:rsidRPr="00082AB6">
        <w:rPr>
          <w:rFonts w:cstheme="minorHAnsi"/>
        </w:rPr>
        <w:t>снизу вверх</w:t>
      </w:r>
      <w:proofErr w:type="gramEnd"/>
      <w:r w:rsidRPr="00082AB6">
        <w:rPr>
          <w:rFonts w:cstheme="minorHAnsi"/>
        </w:rPr>
        <w:t xml:space="preserve"> расширениях оригинальных реляционных продуктов, как это случилось с DB2 или </w:t>
      </w:r>
      <w:proofErr w:type="spellStart"/>
      <w:r w:rsidRPr="00082AB6">
        <w:rPr>
          <w:rFonts w:cstheme="minorHAnsi"/>
        </w:rPr>
        <w:t>Informix</w:t>
      </w:r>
      <w:proofErr w:type="spellEnd"/>
      <w:r w:rsidRPr="00082AB6">
        <w:rPr>
          <w:rFonts w:cstheme="minorHAnsi"/>
        </w:rPr>
        <w:t xml:space="preserve">. Существующие объектно-ориентированные системы представляют собой попытки сделать что-то совершенно отличное, как это имеет место в случае с системой </w:t>
      </w:r>
      <w:proofErr w:type="spellStart"/>
      <w:r w:rsidRPr="00082AB6">
        <w:rPr>
          <w:rFonts w:cstheme="minorHAnsi"/>
        </w:rPr>
        <w:t>Gemstone</w:t>
      </w:r>
      <w:proofErr w:type="spellEnd"/>
      <w:r w:rsidRPr="00082AB6">
        <w:rPr>
          <w:rFonts w:cstheme="minorHAnsi"/>
        </w:rPr>
        <w:t xml:space="preserve"> корпорации </w:t>
      </w:r>
      <w:proofErr w:type="spellStart"/>
      <w:r w:rsidRPr="00082AB6">
        <w:rPr>
          <w:rFonts w:cstheme="minorHAnsi"/>
        </w:rPr>
        <w:t>GemStone</w:t>
      </w:r>
      <w:proofErr w:type="spellEnd"/>
      <w:r w:rsidRPr="00082AB6">
        <w:rPr>
          <w:rFonts w:cstheme="minorHAnsi"/>
        </w:rPr>
        <w:t xml:space="preserve"> </w:t>
      </w:r>
      <w:proofErr w:type="spellStart"/>
      <w:r w:rsidRPr="00082AB6">
        <w:rPr>
          <w:rFonts w:cstheme="minorHAnsi"/>
        </w:rPr>
        <w:t>Systems</w:t>
      </w:r>
      <w:proofErr w:type="spellEnd"/>
      <w:r w:rsidRPr="00082AB6">
        <w:rPr>
          <w:rFonts w:cstheme="minorHAnsi"/>
        </w:rPr>
        <w:t xml:space="preserve">, </w:t>
      </w:r>
      <w:proofErr w:type="spellStart"/>
      <w:r w:rsidRPr="00082AB6">
        <w:rPr>
          <w:rFonts w:cstheme="minorHAnsi"/>
        </w:rPr>
        <w:t>Inc</w:t>
      </w:r>
      <w:proofErr w:type="spellEnd"/>
      <w:r w:rsidRPr="00082AB6">
        <w:rPr>
          <w:rFonts w:cstheme="minorHAnsi"/>
        </w:rPr>
        <w:t xml:space="preserve">. и системой </w:t>
      </w:r>
      <w:proofErr w:type="spellStart"/>
      <w:r w:rsidRPr="00082AB6">
        <w:rPr>
          <w:rFonts w:cstheme="minorHAnsi"/>
        </w:rPr>
        <w:t>Versant</w:t>
      </w:r>
      <w:proofErr w:type="spellEnd"/>
      <w:r w:rsidRPr="00082AB6">
        <w:rPr>
          <w:rFonts w:cstheme="minorHAnsi"/>
        </w:rPr>
        <w:t xml:space="preserve"> ODBMS компании </w:t>
      </w:r>
      <w:proofErr w:type="spellStart"/>
      <w:r w:rsidRPr="00082AB6">
        <w:rPr>
          <w:rFonts w:cstheme="minorHAnsi"/>
        </w:rPr>
        <w:t>Object</w:t>
      </w:r>
      <w:proofErr w:type="spellEnd"/>
      <w:r w:rsidRPr="00082AB6">
        <w:rPr>
          <w:rFonts w:cstheme="minorHAnsi"/>
        </w:rPr>
        <w:t xml:space="preserve"> </w:t>
      </w:r>
      <w:proofErr w:type="spellStart"/>
      <w:r w:rsidRPr="00082AB6">
        <w:rPr>
          <w:rFonts w:cstheme="minorHAnsi"/>
        </w:rPr>
        <w:t>Technology</w:t>
      </w:r>
      <w:proofErr w:type="spellEnd"/>
      <w:r w:rsidRPr="00082AB6">
        <w:rPr>
          <w:rFonts w:cstheme="minorHAnsi"/>
        </w:rPr>
        <w:t>. Мы рассмотрим эти новые системы в части VI.</w:t>
      </w:r>
    </w:p>
    <w:p w:rsidR="000347DA" w:rsidRPr="00082AB6" w:rsidRDefault="000347DA" w:rsidP="000347DA">
      <w:pPr>
        <w:rPr>
          <w:rFonts w:cstheme="minorHAnsi"/>
        </w:rPr>
      </w:pPr>
    </w:p>
    <w:p w:rsidR="000347DA" w:rsidRPr="00082AB6" w:rsidRDefault="000347DA" w:rsidP="000347DA">
      <w:pPr>
        <w:rPr>
          <w:rFonts w:cstheme="minorHAnsi"/>
        </w:rPr>
      </w:pPr>
      <w:r w:rsidRPr="00082AB6">
        <w:rPr>
          <w:rFonts w:cstheme="minorHAnsi"/>
        </w:rPr>
        <w:t xml:space="preserve">В дополнение к различным уже </w:t>
      </w:r>
      <w:proofErr w:type="spellStart"/>
      <w:r w:rsidRPr="00082AB6">
        <w:rPr>
          <w:rFonts w:cstheme="minorHAnsi"/>
        </w:rPr>
        <w:t>упоминавшимся</w:t>
      </w:r>
      <w:proofErr w:type="spellEnd"/>
      <w:r w:rsidRPr="00082AB6">
        <w:rPr>
          <w:rFonts w:cstheme="minorHAnsi"/>
        </w:rPr>
        <w:t xml:space="preserve"> выше подходам в течение нескольких лет проводились исследования множества альтернативных схем, включая многомерный (</w:t>
      </w:r>
      <w:proofErr w:type="spellStart"/>
      <w:r w:rsidRPr="00082AB6">
        <w:rPr>
          <w:rFonts w:cstheme="minorHAnsi"/>
        </w:rPr>
        <w:t>multi-dimensional</w:t>
      </w:r>
      <w:proofErr w:type="spellEnd"/>
      <w:r w:rsidRPr="00082AB6">
        <w:rPr>
          <w:rFonts w:cstheme="minorHAnsi"/>
        </w:rPr>
        <w:t>) подход и логический (</w:t>
      </w:r>
      <w:proofErr w:type="spellStart"/>
      <w:r w:rsidRPr="00082AB6">
        <w:rPr>
          <w:rFonts w:cstheme="minorHAnsi"/>
        </w:rPr>
        <w:t>logic-based</w:t>
      </w:r>
      <w:proofErr w:type="spellEnd"/>
      <w:r w:rsidRPr="00082AB6">
        <w:rPr>
          <w:rFonts w:cstheme="minorHAnsi"/>
        </w:rPr>
        <w:t>) подход, называемый еще дедуктивным или экспертным</w:t>
      </w:r>
      <w:r w:rsidRPr="00082AB6">
        <w:rPr>
          <w:rFonts w:cstheme="minorHAnsi"/>
        </w:rPr>
        <w:t>.</w:t>
      </w:r>
    </w:p>
    <w:p w:rsidR="000347DA" w:rsidRPr="00082AB6" w:rsidRDefault="000347DA" w:rsidP="000347DA">
      <w:pPr>
        <w:rPr>
          <w:rFonts w:cstheme="minorHAnsi"/>
        </w:rPr>
      </w:pPr>
    </w:p>
    <w:p w:rsidR="000347DA" w:rsidRPr="00082AB6" w:rsidRDefault="000347DA" w:rsidP="000347DA">
      <w:pPr>
        <w:rPr>
          <w:rFonts w:cstheme="minorHAnsi"/>
        </w:rPr>
      </w:pPr>
    </w:p>
    <w:p w:rsidR="00B95E55" w:rsidRPr="00082AB6" w:rsidRDefault="00B95E55" w:rsidP="00082AB6">
      <w:pPr>
        <w:pStyle w:val="1"/>
      </w:pPr>
      <w:bookmarkStart w:id="4" w:name="_Toc5885899"/>
      <w:r w:rsidRPr="00082AB6">
        <w:t>Роль информационных технологий в различных сферах жизни</w:t>
      </w:r>
      <w:bookmarkEnd w:id="4"/>
    </w:p>
    <w:p w:rsidR="00B95E55" w:rsidRPr="00082AB6" w:rsidRDefault="00B95E55" w:rsidP="00B95E55">
      <w:pPr>
        <w:rPr>
          <w:rFonts w:cstheme="minorHAnsi"/>
        </w:rPr>
      </w:pPr>
      <w:r w:rsidRPr="00082AB6">
        <w:rPr>
          <w:rFonts w:cstheme="minorHAnsi"/>
        </w:rPr>
        <w:t>Современную жизнь сложно представить без компьютеров и подобных технических устройств. Технологии используются и в профессиональной среде. Вряд ли сегодня вы найдете производственное предприятие, магазин или маркетинговое агентство, где не было бы ни одного устройства для электронного хранения и обработки различных данных. Технический прогресс делает высокие технологии все более доступными, увеличивая тем самым их использование и роль почти во всех сферах жизни человека.  В первую очередь это касается компьютеров и интернета.</w:t>
      </w:r>
    </w:p>
    <w:p w:rsidR="00B95E55" w:rsidRPr="00082AB6" w:rsidRDefault="00B95E55" w:rsidP="00B95E55">
      <w:pPr>
        <w:rPr>
          <w:rFonts w:cstheme="minorHAnsi"/>
        </w:rPr>
      </w:pPr>
    </w:p>
    <w:p w:rsidR="00B95E55" w:rsidRPr="00082AB6" w:rsidRDefault="00B95E55" w:rsidP="00B95E55">
      <w:pPr>
        <w:rPr>
          <w:rFonts w:cstheme="minorHAnsi"/>
        </w:rPr>
      </w:pPr>
      <w:r w:rsidRPr="00082AB6">
        <w:rPr>
          <w:rFonts w:cstheme="minorHAnsi"/>
        </w:rPr>
        <w:t>Ни одна деятельность в текущий период истории не обходится без применения цифровой техники. Это удобно, это надежно, это выгодно, это доступно. В крупных компаниях и на больших предприятиях в компьютерах хранят большинство финансовых и деловых записей. Специальные программы позволяют легко упорядочить эти документы и управлять ими в зависимости от уровня доступа к системе. Кадровый учет в таких учреждениях также осуществляется в электронном виде. В этом случае можно не только быстро получить необходимые сведения или связаться с тем или иным соискателем, но и отфильтровать имеющиеся в базе данные по различным критериям. Например, таким, как пол, возраст, сфера деятельности, интересующие вакансии и т.п. Главный плюс подобной компьютеризации производства, обслуживания и иных сфер заключается в том, что за осуществлением различных действий (финансовые поступления, объем произведенной или поставленной на рынок продукции, заключенные сделки, прием на работу) можно следить, легко управлять и вносить коррективы в максимально короткий срок.</w:t>
      </w:r>
    </w:p>
    <w:p w:rsidR="00B95E55" w:rsidRPr="00082AB6" w:rsidRDefault="00B95E55" w:rsidP="00B95E55">
      <w:pPr>
        <w:rPr>
          <w:rFonts w:cstheme="minorHAnsi"/>
        </w:rPr>
      </w:pPr>
    </w:p>
    <w:p w:rsidR="00B95E55" w:rsidRPr="00082AB6" w:rsidRDefault="00B95E55" w:rsidP="00B95E55">
      <w:pPr>
        <w:rPr>
          <w:rFonts w:cstheme="minorHAnsi"/>
        </w:rPr>
      </w:pPr>
      <w:r w:rsidRPr="00082AB6">
        <w:rPr>
          <w:rFonts w:cstheme="minorHAnsi"/>
        </w:rPr>
        <w:t>В случае малого бизнеса внедрение современных технологий можно увидеть в первую очередь в замене кассовых аппаратов на терминалы. Эти устройства печатают квитанции для клиентов (что заменяет кассовый чек) и моментально отправляют информацию о покупке в общую базу. Таким образом осуществляется учет товарооборота и происходит отображение статуса тех или иных наименований.</w:t>
      </w:r>
    </w:p>
    <w:p w:rsidR="00B95E55" w:rsidRPr="00082AB6" w:rsidRDefault="00B95E55" w:rsidP="00B95E55">
      <w:pPr>
        <w:rPr>
          <w:rFonts w:cstheme="minorHAnsi"/>
        </w:rPr>
      </w:pPr>
    </w:p>
    <w:p w:rsidR="00B95E55" w:rsidRPr="00082AB6" w:rsidRDefault="00B95E55" w:rsidP="00B95E55">
      <w:pPr>
        <w:rPr>
          <w:rFonts w:cstheme="minorHAnsi"/>
        </w:rPr>
      </w:pPr>
      <w:r w:rsidRPr="00082AB6">
        <w:rPr>
          <w:rFonts w:cstheme="minorHAnsi"/>
        </w:rPr>
        <w:t xml:space="preserve">Даже в такой </w:t>
      </w:r>
      <w:proofErr w:type="spellStart"/>
      <w:r w:rsidRPr="00082AB6">
        <w:rPr>
          <w:rFonts w:cstheme="minorHAnsi"/>
        </w:rPr>
        <w:t>человекоориентированной</w:t>
      </w:r>
      <w:proofErr w:type="spellEnd"/>
      <w:r w:rsidRPr="00082AB6">
        <w:rPr>
          <w:rFonts w:cstheme="minorHAnsi"/>
        </w:rPr>
        <w:t xml:space="preserve"> отрасли, как медицина, все шире используются достижения технического прогресса, и отделы функциональной диагностики поликлиник играют важную роль при обследовании пациентов. Аксиальная томография, магнитно-резонансная диагностика - многие сейчас не только слышали об этих процедурах, но и сам подвергались обследованию на специальных медицинских аппаратах.</w:t>
      </w:r>
    </w:p>
    <w:p w:rsidR="00B95E55" w:rsidRPr="00082AB6" w:rsidRDefault="00B95E55" w:rsidP="00B95E55">
      <w:pPr>
        <w:rPr>
          <w:rFonts w:cstheme="minorHAnsi"/>
        </w:rPr>
      </w:pPr>
    </w:p>
    <w:p w:rsidR="00B95E55" w:rsidRPr="00082AB6" w:rsidRDefault="00B95E55" w:rsidP="00B95E55">
      <w:pPr>
        <w:rPr>
          <w:rFonts w:cstheme="minorHAnsi"/>
        </w:rPr>
      </w:pPr>
      <w:r w:rsidRPr="00082AB6">
        <w:rPr>
          <w:rFonts w:cstheme="minorHAnsi"/>
        </w:rPr>
        <w:lastRenderedPageBreak/>
        <w:t>Внедрение современных технологий имеет перспективу и с точки зрения кадровой сферы. Большое количество техники является признаком потребности в квалифицированных специалистах, которые могут отладить, настроить или починить тот или иной прибор.</w:t>
      </w:r>
    </w:p>
    <w:p w:rsidR="00082AB6" w:rsidRPr="00082AB6" w:rsidRDefault="00082AB6" w:rsidP="00B95E55">
      <w:pPr>
        <w:rPr>
          <w:rFonts w:cstheme="minorHAnsi"/>
        </w:rPr>
      </w:pPr>
    </w:p>
    <w:p w:rsidR="00082AB6" w:rsidRPr="00082AB6" w:rsidRDefault="00082AB6" w:rsidP="00B95E55">
      <w:pPr>
        <w:rPr>
          <w:rFonts w:cstheme="minorHAnsi"/>
        </w:rPr>
      </w:pPr>
      <w:r w:rsidRPr="00082AB6">
        <w:rPr>
          <w:rFonts w:cstheme="minorHAnsi"/>
        </w:rPr>
        <w:t>Компьютеры в науке и инженерии. Используя суперкомпьютеры, метеорологи предсказывают погоду при помощи комбинации наблюдений за условиями погоды из различных источников, математических представлений поведения атмосферы и географических данных.</w:t>
      </w:r>
    </w:p>
    <w:p w:rsidR="00082AB6" w:rsidRPr="00082AB6" w:rsidRDefault="00082AB6" w:rsidP="00B95E55">
      <w:pPr>
        <w:rPr>
          <w:rFonts w:cstheme="minorHAnsi"/>
        </w:rPr>
      </w:pPr>
    </w:p>
    <w:p w:rsidR="00082AB6" w:rsidRPr="00082AB6" w:rsidRDefault="00082AB6" w:rsidP="00082AB6">
      <w:pPr>
        <w:rPr>
          <w:rFonts w:cstheme="minorHAnsi"/>
        </w:rPr>
      </w:pPr>
      <w:r w:rsidRPr="00082AB6">
        <w:rPr>
          <w:rFonts w:cstheme="minorHAnsi"/>
        </w:rPr>
        <w:t xml:space="preserve">Программы CAD (система автоматизированного проектирования) и CAM (автоматизированное управление) привели к улучшению продукции во многих сферах, особенно, когда дизайн должен быть детальным. </w:t>
      </w:r>
    </w:p>
    <w:p w:rsidR="00082AB6" w:rsidRPr="00082AB6" w:rsidRDefault="00082AB6" w:rsidP="00082AB6">
      <w:pPr>
        <w:rPr>
          <w:rFonts w:cstheme="minorHAnsi"/>
        </w:rPr>
      </w:pPr>
    </w:p>
    <w:p w:rsidR="00082AB6" w:rsidRPr="00082AB6" w:rsidRDefault="00082AB6" w:rsidP="00082AB6">
      <w:pPr>
        <w:rPr>
          <w:rFonts w:cstheme="minorHAnsi"/>
        </w:rPr>
      </w:pPr>
      <w:r w:rsidRPr="00082AB6">
        <w:rPr>
          <w:rFonts w:cstheme="minorHAnsi"/>
        </w:rPr>
        <w:t xml:space="preserve">Компьютерные программы дают возможность инженерам анализировать дизайн сложных структур, таких как: </w:t>
      </w:r>
    </w:p>
    <w:p w:rsidR="00082AB6" w:rsidRPr="00082AB6" w:rsidRDefault="00082AB6" w:rsidP="00082AB6">
      <w:pPr>
        <w:rPr>
          <w:rFonts w:cstheme="minorHAnsi"/>
        </w:rPr>
      </w:pPr>
      <w:r w:rsidRPr="00082AB6">
        <w:rPr>
          <w:rFonts w:cstheme="minorHAnsi"/>
        </w:rPr>
        <w:t xml:space="preserve">- электростанции; </w:t>
      </w:r>
    </w:p>
    <w:p w:rsidR="00082AB6" w:rsidRPr="00082AB6" w:rsidRDefault="00082AB6" w:rsidP="00082AB6">
      <w:pPr>
        <w:rPr>
          <w:rFonts w:cstheme="minorHAnsi"/>
        </w:rPr>
      </w:pPr>
      <w:r w:rsidRPr="00082AB6">
        <w:rPr>
          <w:rFonts w:cstheme="minorHAnsi"/>
        </w:rPr>
        <w:t>- космические станции.</w:t>
      </w:r>
    </w:p>
    <w:p w:rsidR="00082AB6" w:rsidRPr="00082AB6" w:rsidRDefault="00082AB6" w:rsidP="00082AB6">
      <w:pPr>
        <w:rPr>
          <w:rFonts w:cstheme="minorHAnsi"/>
        </w:rPr>
      </w:pPr>
    </w:p>
    <w:p w:rsidR="00082AB6" w:rsidRPr="00082AB6" w:rsidRDefault="00082AB6" w:rsidP="00082AB6">
      <w:pPr>
        <w:pStyle w:val="1"/>
      </w:pPr>
      <w:bookmarkStart w:id="5" w:name="_Toc5885900"/>
      <w:r w:rsidRPr="00082AB6">
        <w:t>Роль ИТ в жизни обычного человека</w:t>
      </w:r>
      <w:bookmarkEnd w:id="5"/>
    </w:p>
    <w:p w:rsidR="00082AB6" w:rsidRPr="00082AB6" w:rsidRDefault="00082AB6" w:rsidP="00082AB6">
      <w:pPr>
        <w:rPr>
          <w:rFonts w:cstheme="minorHAnsi"/>
        </w:rPr>
      </w:pPr>
    </w:p>
    <w:p w:rsidR="00082AB6" w:rsidRPr="00082AB6" w:rsidRDefault="00082AB6" w:rsidP="00082AB6">
      <w:pPr>
        <w:rPr>
          <w:rFonts w:cstheme="minorHAnsi"/>
          <w:color w:val="111111"/>
        </w:rPr>
      </w:pPr>
      <w:r w:rsidRPr="00082AB6">
        <w:rPr>
          <w:rFonts w:cstheme="minorHAnsi"/>
        </w:rPr>
        <w:t>Связь</w:t>
      </w:r>
    </w:p>
    <w:p w:rsidR="00082AB6" w:rsidRPr="00082AB6" w:rsidRDefault="00082AB6" w:rsidP="00082AB6">
      <w:pPr>
        <w:pStyle w:val="a3"/>
        <w:shd w:val="clear" w:color="auto" w:fill="FFFFFF"/>
        <w:spacing w:before="0" w:beforeAutospacing="0" w:after="390" w:afterAutospacing="0" w:line="390" w:lineRule="atLeast"/>
        <w:rPr>
          <w:rFonts w:asciiTheme="minorHAnsi" w:hAnsiTheme="minorHAnsi" w:cstheme="minorHAnsi"/>
          <w:color w:val="222222"/>
          <w:sz w:val="22"/>
          <w:szCs w:val="22"/>
        </w:rPr>
      </w:pPr>
      <w:r w:rsidRPr="00082AB6">
        <w:rPr>
          <w:rFonts w:asciiTheme="minorHAnsi" w:hAnsiTheme="minorHAnsi" w:cstheme="minorHAnsi"/>
          <w:color w:val="222222"/>
          <w:sz w:val="22"/>
          <w:szCs w:val="22"/>
        </w:rPr>
        <w:t xml:space="preserve">Одна из областей, где технология проявила наибольшее влияние. Разговор </w:t>
      </w:r>
      <w:proofErr w:type="gramStart"/>
      <w:r w:rsidRPr="00082AB6">
        <w:rPr>
          <w:rFonts w:asciiTheme="minorHAnsi" w:hAnsiTheme="minorHAnsi" w:cstheme="minorHAnsi"/>
          <w:color w:val="222222"/>
          <w:sz w:val="22"/>
          <w:szCs w:val="22"/>
        </w:rPr>
        <w:t>с людьми</w:t>
      </w:r>
      <w:proofErr w:type="gramEnd"/>
      <w:r w:rsidRPr="00082AB6">
        <w:rPr>
          <w:rFonts w:asciiTheme="minorHAnsi" w:hAnsiTheme="minorHAnsi" w:cstheme="minorHAnsi"/>
          <w:color w:val="222222"/>
          <w:sz w:val="22"/>
          <w:szCs w:val="22"/>
        </w:rPr>
        <w:t xml:space="preserve"> не находящимися к вам в непосредственной близости был когда-то сложным процессом, требующим отправки бумажных писем и большого терпения. На протяжении большей части прошлого века профессиональное общение обязательно касалось письма, отправки факсов и многих потраченных часов на разговоры по телефону. Больше никогда. Электронная почта – это теперь основной способ делового общения на современном рабочем месте.</w:t>
      </w:r>
    </w:p>
    <w:p w:rsidR="00082AB6" w:rsidRPr="00082AB6" w:rsidRDefault="00082AB6" w:rsidP="00082AB6">
      <w:pPr>
        <w:rPr>
          <w:rFonts w:cstheme="minorHAnsi"/>
          <w:color w:val="111111"/>
        </w:rPr>
      </w:pPr>
      <w:r w:rsidRPr="00082AB6">
        <w:rPr>
          <w:rFonts w:cstheme="minorHAnsi"/>
        </w:rPr>
        <w:t>Образование</w:t>
      </w:r>
    </w:p>
    <w:p w:rsidR="00082AB6" w:rsidRPr="00082AB6" w:rsidRDefault="00082AB6" w:rsidP="00082AB6">
      <w:pPr>
        <w:pStyle w:val="a3"/>
        <w:shd w:val="clear" w:color="auto" w:fill="FFFFFF"/>
        <w:spacing w:before="0" w:beforeAutospacing="0" w:after="390" w:afterAutospacing="0" w:line="390" w:lineRule="atLeast"/>
        <w:rPr>
          <w:rFonts w:asciiTheme="minorHAnsi" w:hAnsiTheme="minorHAnsi" w:cstheme="minorHAnsi"/>
          <w:color w:val="222222"/>
          <w:sz w:val="22"/>
          <w:szCs w:val="22"/>
        </w:rPr>
      </w:pPr>
      <w:r w:rsidRPr="00082AB6">
        <w:rPr>
          <w:rFonts w:asciiTheme="minorHAnsi" w:hAnsiTheme="minorHAnsi" w:cstheme="minorHAnsi"/>
          <w:color w:val="222222"/>
          <w:sz w:val="22"/>
          <w:szCs w:val="22"/>
        </w:rPr>
        <w:t xml:space="preserve">Компьютеры и Интернет перевернули подход к образованию. Компьютеры умещают огромные объемы данных на очень маленьком пространстве, уменьшая количество полок со справочниками до одной </w:t>
      </w:r>
      <w:proofErr w:type="spellStart"/>
      <w:r w:rsidRPr="00082AB6">
        <w:rPr>
          <w:rFonts w:asciiTheme="minorHAnsi" w:hAnsiTheme="minorHAnsi" w:cstheme="minorHAnsi"/>
          <w:color w:val="222222"/>
          <w:sz w:val="22"/>
          <w:szCs w:val="22"/>
        </w:rPr>
        <w:t>флеш</w:t>
      </w:r>
      <w:proofErr w:type="spellEnd"/>
      <w:r w:rsidRPr="00082AB6">
        <w:rPr>
          <w:rFonts w:asciiTheme="minorHAnsi" w:hAnsiTheme="minorHAnsi" w:cstheme="minorHAnsi"/>
          <w:color w:val="222222"/>
          <w:sz w:val="22"/>
          <w:szCs w:val="22"/>
        </w:rPr>
        <w:t xml:space="preserve">-карты. Они позволяют лучше представлять информацию, делая процесс обучения более простым и эффективным. Онлайн-образование предоставило беспрецедентные возможности для обучения людей во всем мире. Лекции и уроки можно загружать на сайт в виде текстов, изображений или видео, делая информацию более доступной. Все новости, которые вам нужны, доступны для вас 24 часа в сутки, благодаря </w:t>
      </w:r>
      <w:proofErr w:type="spellStart"/>
      <w:r w:rsidRPr="00082AB6">
        <w:rPr>
          <w:rFonts w:asciiTheme="minorHAnsi" w:hAnsiTheme="minorHAnsi" w:cstheme="minorHAnsi"/>
          <w:color w:val="222222"/>
          <w:sz w:val="22"/>
          <w:szCs w:val="22"/>
        </w:rPr>
        <w:t>World</w:t>
      </w:r>
      <w:proofErr w:type="spellEnd"/>
      <w:r w:rsidRPr="00082AB6">
        <w:rPr>
          <w:rFonts w:asciiTheme="minorHAnsi" w:hAnsiTheme="minorHAnsi" w:cstheme="minorHAnsi"/>
          <w:color w:val="222222"/>
          <w:sz w:val="22"/>
          <w:szCs w:val="22"/>
        </w:rPr>
        <w:t xml:space="preserve"> </w:t>
      </w:r>
      <w:proofErr w:type="spellStart"/>
      <w:r w:rsidRPr="00082AB6">
        <w:rPr>
          <w:rFonts w:asciiTheme="minorHAnsi" w:hAnsiTheme="minorHAnsi" w:cstheme="minorHAnsi"/>
          <w:color w:val="222222"/>
          <w:sz w:val="22"/>
          <w:szCs w:val="22"/>
        </w:rPr>
        <w:t>Wide</w:t>
      </w:r>
      <w:proofErr w:type="spellEnd"/>
      <w:r w:rsidRPr="00082AB6">
        <w:rPr>
          <w:rFonts w:asciiTheme="minorHAnsi" w:hAnsiTheme="minorHAnsi" w:cstheme="minorHAnsi"/>
          <w:color w:val="222222"/>
          <w:sz w:val="22"/>
          <w:szCs w:val="22"/>
        </w:rPr>
        <w:t xml:space="preserve"> </w:t>
      </w:r>
      <w:proofErr w:type="spellStart"/>
      <w:r w:rsidRPr="00082AB6">
        <w:rPr>
          <w:rFonts w:asciiTheme="minorHAnsi" w:hAnsiTheme="minorHAnsi" w:cstheme="minorHAnsi"/>
          <w:color w:val="222222"/>
          <w:sz w:val="22"/>
          <w:szCs w:val="22"/>
        </w:rPr>
        <w:t>Web</w:t>
      </w:r>
      <w:proofErr w:type="spellEnd"/>
      <w:r w:rsidRPr="00082AB6">
        <w:rPr>
          <w:rFonts w:asciiTheme="minorHAnsi" w:hAnsiTheme="minorHAnsi" w:cstheme="minorHAnsi"/>
          <w:color w:val="222222"/>
          <w:sz w:val="22"/>
          <w:szCs w:val="22"/>
        </w:rPr>
        <w:t>.</w:t>
      </w:r>
    </w:p>
    <w:p w:rsidR="00082AB6" w:rsidRPr="00082AB6" w:rsidRDefault="00082AB6" w:rsidP="00082AB6">
      <w:pPr>
        <w:rPr>
          <w:rFonts w:cstheme="minorHAnsi"/>
          <w:color w:val="111111"/>
        </w:rPr>
      </w:pPr>
      <w:r w:rsidRPr="00082AB6">
        <w:rPr>
          <w:rFonts w:cstheme="minorHAnsi"/>
        </w:rPr>
        <w:t>Здоровье</w:t>
      </w:r>
    </w:p>
    <w:p w:rsidR="00082AB6" w:rsidRPr="00082AB6" w:rsidRDefault="00082AB6" w:rsidP="00082AB6">
      <w:pPr>
        <w:pStyle w:val="a3"/>
        <w:shd w:val="clear" w:color="auto" w:fill="FFFFFF"/>
        <w:spacing w:before="0" w:beforeAutospacing="0" w:after="390" w:afterAutospacing="0" w:line="390" w:lineRule="atLeast"/>
        <w:rPr>
          <w:rFonts w:asciiTheme="minorHAnsi" w:hAnsiTheme="minorHAnsi" w:cstheme="minorHAnsi"/>
          <w:color w:val="222222"/>
          <w:sz w:val="22"/>
          <w:szCs w:val="22"/>
        </w:rPr>
      </w:pPr>
      <w:r w:rsidRPr="00082AB6">
        <w:rPr>
          <w:rFonts w:asciiTheme="minorHAnsi" w:hAnsiTheme="minorHAnsi" w:cstheme="minorHAnsi"/>
          <w:color w:val="222222"/>
          <w:sz w:val="22"/>
          <w:szCs w:val="22"/>
        </w:rPr>
        <w:lastRenderedPageBreak/>
        <w:t>Технологии оказали огромное влияние на отрасль здравоохранения. Усовершенствование инструментов диагностики, позволяет врачам выявлять проблемы со здоровьем на ранней стадии, увеличивая шансы на успех спасительного лечения. Вакцины стали невероятно эффективными, практически уничтожив такие болезни, как корь, дифтерия и оспа, вызывавшие когда-то массовые эпидемии. Современная медицина позволяет пациентам управлять хроническими состояниями заболеваний, таких как диабет и гипертония, которые когда-то были изнурительными и опасными для жизни. Прогресс в медицинской технике увеличил продолжительность жизни и улучшил её качество для людей во всем мире.</w:t>
      </w:r>
    </w:p>
    <w:p w:rsidR="00082AB6" w:rsidRPr="00082AB6" w:rsidRDefault="00082AB6" w:rsidP="00082AB6">
      <w:pPr>
        <w:pStyle w:val="3"/>
        <w:shd w:val="clear" w:color="auto" w:fill="FFFFFF"/>
        <w:spacing w:before="405" w:after="255" w:line="450" w:lineRule="atLeast"/>
        <w:rPr>
          <w:rFonts w:asciiTheme="minorHAnsi" w:hAnsiTheme="minorHAnsi" w:cstheme="minorHAnsi"/>
          <w:color w:val="111111"/>
          <w:sz w:val="22"/>
          <w:szCs w:val="22"/>
        </w:rPr>
      </w:pPr>
      <w:bookmarkStart w:id="6" w:name="_Toc5885901"/>
      <w:r w:rsidRPr="00082AB6">
        <w:rPr>
          <w:rFonts w:asciiTheme="minorHAnsi" w:hAnsiTheme="minorHAnsi" w:cstheme="minorHAnsi"/>
          <w:sz w:val="22"/>
          <w:szCs w:val="22"/>
        </w:rPr>
        <w:t>Производительность</w:t>
      </w:r>
      <w:bookmarkEnd w:id="6"/>
    </w:p>
    <w:p w:rsidR="00082AB6" w:rsidRPr="00082AB6" w:rsidRDefault="00082AB6" w:rsidP="00082AB6">
      <w:pPr>
        <w:pStyle w:val="a3"/>
        <w:shd w:val="clear" w:color="auto" w:fill="FFFFFF"/>
        <w:spacing w:before="0" w:beforeAutospacing="0" w:after="390" w:afterAutospacing="0" w:line="390" w:lineRule="atLeast"/>
        <w:rPr>
          <w:rFonts w:asciiTheme="minorHAnsi" w:hAnsiTheme="minorHAnsi" w:cstheme="minorHAnsi"/>
          <w:color w:val="222222"/>
          <w:sz w:val="22"/>
          <w:szCs w:val="22"/>
        </w:rPr>
      </w:pPr>
      <w:r w:rsidRPr="00082AB6">
        <w:rPr>
          <w:rFonts w:asciiTheme="minorHAnsi" w:hAnsiTheme="minorHAnsi" w:cstheme="minorHAnsi"/>
          <w:color w:val="222222"/>
          <w:sz w:val="22"/>
          <w:szCs w:val="22"/>
        </w:rPr>
        <w:t>Технологии значительно повысили производительность труда, поскольку способность компьютеров решать сложные математические уравнения позволила им ускорить практически каждую задачу. Компьютерное моделирование позволяет инженерам проектировать новую технику, оборудование и материалы. Способность сетевых компьютеров распространять и управлять данными может ускорить выполнение множества задач в офисе, позволяя сотрудникам работать более эффективно и сделать их производительность максимальной. Достижения в сельском хозяйстве увеличили производство продуктов питания. Во многих сферах нашей жизни трудоемкие процессы теперь могут выполняться с легкостью и за более короткое время.</w:t>
      </w:r>
    </w:p>
    <w:p w:rsidR="00082AB6" w:rsidRPr="00082AB6" w:rsidRDefault="00082AB6" w:rsidP="00082AB6">
      <w:pPr>
        <w:rPr>
          <w:rFonts w:cstheme="minorHAnsi"/>
        </w:rPr>
      </w:pPr>
    </w:p>
    <w:p w:rsidR="00082AB6" w:rsidRPr="00082AB6" w:rsidRDefault="00082AB6" w:rsidP="00082AB6">
      <w:pPr>
        <w:rPr>
          <w:rFonts w:cstheme="minorHAnsi"/>
        </w:rPr>
      </w:pPr>
    </w:p>
    <w:p w:rsidR="00082AB6" w:rsidRPr="00082AB6" w:rsidRDefault="00082AB6" w:rsidP="00082AB6">
      <w:pPr>
        <w:pStyle w:val="1"/>
      </w:pPr>
      <w:bookmarkStart w:id="7" w:name="_Toc5885902"/>
      <w:r w:rsidRPr="00082AB6">
        <w:t>Источники</w:t>
      </w:r>
      <w:bookmarkEnd w:id="7"/>
    </w:p>
    <w:p w:rsidR="00082AB6" w:rsidRPr="00082AB6" w:rsidRDefault="00082AB6" w:rsidP="00082AB6">
      <w:pPr>
        <w:rPr>
          <w:rFonts w:cstheme="minorHAnsi"/>
        </w:rPr>
      </w:pPr>
      <w:hyperlink r:id="rId5" w:history="1">
        <w:r w:rsidRPr="00082AB6">
          <w:rPr>
            <w:rStyle w:val="a4"/>
            <w:rFonts w:cstheme="minorHAnsi"/>
          </w:rPr>
          <w:t>http://beconstruct.blog/2018/06/16/primenenie-tehnologij-v-nashej-povsednevnoj-zhizni/</w:t>
        </w:r>
      </w:hyperlink>
    </w:p>
    <w:p w:rsidR="00082AB6" w:rsidRPr="00082AB6" w:rsidRDefault="00082AB6" w:rsidP="00082AB6">
      <w:pPr>
        <w:rPr>
          <w:rFonts w:cstheme="minorHAnsi"/>
        </w:rPr>
      </w:pPr>
      <w:hyperlink r:id="rId6" w:history="1">
        <w:r w:rsidRPr="00082AB6">
          <w:rPr>
            <w:rStyle w:val="a4"/>
            <w:rFonts w:cstheme="minorHAnsi"/>
          </w:rPr>
          <w:t>https://infourok.ru/rol-informacionnih-tehnologiy-v-zhizni-cheloveka-2714901.html</w:t>
        </w:r>
      </w:hyperlink>
    </w:p>
    <w:p w:rsidR="00082AB6" w:rsidRPr="00082AB6" w:rsidRDefault="00082AB6" w:rsidP="00082AB6">
      <w:pPr>
        <w:rPr>
          <w:rFonts w:cstheme="minorHAnsi"/>
        </w:rPr>
      </w:pPr>
      <w:hyperlink r:id="rId7" w:history="1">
        <w:r w:rsidRPr="00082AB6">
          <w:rPr>
            <w:rStyle w:val="a4"/>
            <w:rFonts w:cstheme="minorHAnsi"/>
          </w:rPr>
          <w:t>https://computer.damotvet.ru/other/514475.htm</w:t>
        </w:r>
      </w:hyperlink>
    </w:p>
    <w:p w:rsidR="00082AB6" w:rsidRPr="00082AB6" w:rsidRDefault="00082AB6" w:rsidP="00082AB6">
      <w:pPr>
        <w:rPr>
          <w:rFonts w:cstheme="minorHAnsi"/>
        </w:rPr>
      </w:pPr>
      <w:hyperlink r:id="rId8" w:history="1">
        <w:r w:rsidRPr="00082AB6">
          <w:rPr>
            <w:rStyle w:val="a4"/>
            <w:rFonts w:cstheme="minorHAnsi"/>
          </w:rPr>
          <w:t>https://scienceforum.ru/2017/article/2017032981</w:t>
        </w:r>
      </w:hyperlink>
    </w:p>
    <w:p w:rsidR="00082AB6" w:rsidRPr="00082AB6" w:rsidRDefault="00082AB6" w:rsidP="00082AB6">
      <w:pPr>
        <w:rPr>
          <w:rFonts w:cstheme="minorHAnsi"/>
        </w:rPr>
      </w:pPr>
      <w:hyperlink r:id="rId9" w:history="1">
        <w:r w:rsidRPr="00082AB6">
          <w:rPr>
            <w:rStyle w:val="a4"/>
            <w:rFonts w:cstheme="minorHAnsi"/>
          </w:rPr>
          <w:t>https://nsportal.ru/blog/obshcheobrazovatelnaya-tematika/all/2016/12/13/informatsionnye-tehnologii-v-nashey-zhizni</w:t>
        </w:r>
      </w:hyperlink>
    </w:p>
    <w:p w:rsidR="00082AB6" w:rsidRPr="00082AB6" w:rsidRDefault="00082AB6" w:rsidP="00082AB6">
      <w:pPr>
        <w:rPr>
          <w:rFonts w:cstheme="minorHAnsi"/>
        </w:rPr>
      </w:pPr>
      <w:r w:rsidRPr="00082AB6">
        <w:rPr>
          <w:rFonts w:cstheme="minorHAnsi"/>
        </w:rPr>
        <w:t>https://zen.yandex.ru/media/itisjust/informacionnye-tehnologii-v-nashei-jizni-59c797df8c8be307b87612bc</w:t>
      </w:r>
    </w:p>
    <w:sectPr w:rsidR="00082AB6" w:rsidRPr="00082A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024"/>
    <w:rsid w:val="000347DA"/>
    <w:rsid w:val="00082AB6"/>
    <w:rsid w:val="00541F79"/>
    <w:rsid w:val="00562F3B"/>
    <w:rsid w:val="007A7F47"/>
    <w:rsid w:val="0098743E"/>
    <w:rsid w:val="00B95E55"/>
    <w:rsid w:val="00D76024"/>
    <w:rsid w:val="00E36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FA51B1-7556-433B-9B79-369BA2A24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8743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082A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743E"/>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082AB6"/>
    <w:rPr>
      <w:rFonts w:asciiTheme="majorHAnsi" w:eastAsiaTheme="majorEastAsia" w:hAnsiTheme="majorHAnsi" w:cstheme="majorBidi"/>
      <w:color w:val="1F4D78" w:themeColor="accent1" w:themeShade="7F"/>
      <w:sz w:val="24"/>
      <w:szCs w:val="24"/>
    </w:rPr>
  </w:style>
  <w:style w:type="paragraph" w:styleId="a3">
    <w:name w:val="Normal (Web)"/>
    <w:basedOn w:val="a"/>
    <w:uiPriority w:val="99"/>
    <w:semiHidden/>
    <w:unhideWhenUsed/>
    <w:rsid w:val="00082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082AB6"/>
    <w:rPr>
      <w:color w:val="0563C1" w:themeColor="hyperlink"/>
      <w:u w:val="single"/>
    </w:rPr>
  </w:style>
  <w:style w:type="paragraph" w:styleId="a5">
    <w:name w:val="TOC Heading"/>
    <w:basedOn w:val="1"/>
    <w:next w:val="a"/>
    <w:uiPriority w:val="39"/>
    <w:unhideWhenUsed/>
    <w:qFormat/>
    <w:rsid w:val="00082AB6"/>
    <w:pPr>
      <w:outlineLvl w:val="9"/>
    </w:pPr>
    <w:rPr>
      <w:lang w:eastAsia="ru-RU"/>
    </w:rPr>
  </w:style>
  <w:style w:type="paragraph" w:styleId="11">
    <w:name w:val="toc 1"/>
    <w:basedOn w:val="a"/>
    <w:next w:val="a"/>
    <w:autoRedefine/>
    <w:uiPriority w:val="39"/>
    <w:unhideWhenUsed/>
    <w:rsid w:val="00082AB6"/>
    <w:pPr>
      <w:spacing w:after="100"/>
    </w:pPr>
  </w:style>
  <w:style w:type="paragraph" w:styleId="31">
    <w:name w:val="toc 3"/>
    <w:basedOn w:val="a"/>
    <w:next w:val="a"/>
    <w:autoRedefine/>
    <w:uiPriority w:val="39"/>
    <w:unhideWhenUsed/>
    <w:rsid w:val="00082AB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730017">
      <w:bodyDiv w:val="1"/>
      <w:marLeft w:val="0"/>
      <w:marRight w:val="0"/>
      <w:marTop w:val="0"/>
      <w:marBottom w:val="0"/>
      <w:divBdr>
        <w:top w:val="none" w:sz="0" w:space="0" w:color="auto"/>
        <w:left w:val="none" w:sz="0" w:space="0" w:color="auto"/>
        <w:bottom w:val="none" w:sz="0" w:space="0" w:color="auto"/>
        <w:right w:val="none" w:sz="0" w:space="0" w:color="auto"/>
      </w:divBdr>
    </w:div>
    <w:div w:id="684091729">
      <w:bodyDiv w:val="1"/>
      <w:marLeft w:val="0"/>
      <w:marRight w:val="0"/>
      <w:marTop w:val="0"/>
      <w:marBottom w:val="0"/>
      <w:divBdr>
        <w:top w:val="none" w:sz="0" w:space="0" w:color="auto"/>
        <w:left w:val="none" w:sz="0" w:space="0" w:color="auto"/>
        <w:bottom w:val="none" w:sz="0" w:space="0" w:color="auto"/>
        <w:right w:val="none" w:sz="0" w:space="0" w:color="auto"/>
      </w:divBdr>
    </w:div>
    <w:div w:id="745998519">
      <w:bodyDiv w:val="1"/>
      <w:marLeft w:val="0"/>
      <w:marRight w:val="0"/>
      <w:marTop w:val="0"/>
      <w:marBottom w:val="0"/>
      <w:divBdr>
        <w:top w:val="none" w:sz="0" w:space="0" w:color="auto"/>
        <w:left w:val="none" w:sz="0" w:space="0" w:color="auto"/>
        <w:bottom w:val="none" w:sz="0" w:space="0" w:color="auto"/>
        <w:right w:val="none" w:sz="0" w:space="0" w:color="auto"/>
      </w:divBdr>
    </w:div>
    <w:div w:id="1104231535">
      <w:bodyDiv w:val="1"/>
      <w:marLeft w:val="0"/>
      <w:marRight w:val="0"/>
      <w:marTop w:val="0"/>
      <w:marBottom w:val="0"/>
      <w:divBdr>
        <w:top w:val="none" w:sz="0" w:space="0" w:color="auto"/>
        <w:left w:val="none" w:sz="0" w:space="0" w:color="auto"/>
        <w:bottom w:val="none" w:sz="0" w:space="0" w:color="auto"/>
        <w:right w:val="none" w:sz="0" w:space="0" w:color="auto"/>
      </w:divBdr>
    </w:div>
    <w:div w:id="180692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ienceforum.ru/2017/article/2017032981" TargetMode="External"/><Relationship Id="rId3" Type="http://schemas.openxmlformats.org/officeDocument/2006/relationships/settings" Target="settings.xml"/><Relationship Id="rId7" Type="http://schemas.openxmlformats.org/officeDocument/2006/relationships/hyperlink" Target="https://computer.damotvet.ru/other/514475.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infourok.ru/rol-informacionnih-tehnologiy-v-zhizni-cheloveka-2714901.html" TargetMode="External"/><Relationship Id="rId11" Type="http://schemas.openxmlformats.org/officeDocument/2006/relationships/theme" Target="theme/theme1.xml"/><Relationship Id="rId5" Type="http://schemas.openxmlformats.org/officeDocument/2006/relationships/hyperlink" Target="http://beconstruct.blog/2018/06/16/primenenie-tehnologij-v-nashej-povsednevnoj-zhizni/"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sportal.ru/blog/obshcheobrazovatelnaya-tematika/all/2016/12/13/informatsionnye-tehnologii-v-nashey-zhizn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A1ECA-9AFD-4082-9D52-9F4E9A2EE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1596</Words>
  <Characters>9100</Characters>
  <Application>Microsoft Office Word</Application>
  <DocSecurity>0</DocSecurity>
  <Lines>75</Lines>
  <Paragraphs>21</Paragraphs>
  <ScaleCrop>false</ScaleCrop>
  <Company/>
  <LinksUpToDate>false</LinksUpToDate>
  <CharactersWithSpaces>10675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NickB</dc:creator>
  <cp:keywords/>
  <dc:description/>
  <cp:lastModifiedBy>NickB</cp:lastModifiedBy>
  <cp:revision>8</cp:revision>
  <dcterms:created xsi:type="dcterms:W3CDTF">2019-04-11T11:03:00Z</dcterms:created>
  <dcterms:modified xsi:type="dcterms:W3CDTF">2019-04-11T11:38:00Z</dcterms:modified>
</cp:coreProperties>
</file>